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614" w:rsidRDefault="008811B2" w:rsidP="00F65614">
      <w:pPr>
        <w:pStyle w:val="SupplementaryMaterial"/>
        <w:spacing w:before="0"/>
      </w:pPr>
      <w:bookmarkStart w:id="0" w:name="_heading=h.gjdgxs" w:colFirst="0" w:colLast="0"/>
      <w:bookmarkEnd w:id="0"/>
      <w:r w:rsidRPr="001549D3">
        <w:t>Supplementary Material</w:t>
      </w:r>
      <w:r w:rsidR="00F65614">
        <w:t xml:space="preserve"> </w:t>
      </w:r>
      <w:proofErr w:type="gramStart"/>
      <w:r w:rsidR="00F65614" w:rsidRPr="00F65614">
        <w:t>4</w:t>
      </w:r>
      <w:proofErr w:type="gramEnd"/>
      <w:r w:rsidR="00F65614" w:rsidRPr="00F65614">
        <w:t xml:space="preserve">. </w:t>
      </w:r>
    </w:p>
    <w:p w:rsidR="008811B2" w:rsidRPr="001549D3" w:rsidRDefault="00F65614" w:rsidP="00F65614">
      <w:pPr>
        <w:pStyle w:val="SupplementaryMaterial"/>
        <w:spacing w:before="0"/>
        <w:rPr>
          <w:b w:val="0"/>
        </w:rPr>
      </w:pPr>
      <w:r w:rsidRPr="00F65614">
        <w:t>Additional data descriptions for synthesis results.</w:t>
      </w:r>
    </w:p>
    <w:p w:rsidR="00F65614" w:rsidRDefault="00F65614" w:rsidP="008811B2">
      <w:pPr>
        <w:pStyle w:val="Title"/>
        <w:spacing w:before="0"/>
        <w:jc w:val="center"/>
        <w:rPr>
          <w:rFonts w:ascii="Times New Roman" w:eastAsia="Times New Roman" w:hAnsi="Times New Roman" w:cs="Times New Roman"/>
          <w:sz w:val="32"/>
          <w:szCs w:val="32"/>
        </w:rPr>
      </w:pPr>
    </w:p>
    <w:p w:rsidR="008811B2" w:rsidRPr="007A0B07" w:rsidRDefault="008811B2" w:rsidP="008811B2">
      <w:pPr>
        <w:pStyle w:val="Title"/>
        <w:spacing w:before="0"/>
        <w:jc w:val="center"/>
        <w:rPr>
          <w:rFonts w:ascii="Times New Roman" w:eastAsia="Times New Roman" w:hAnsi="Times New Roman" w:cs="Times New Roman"/>
          <w:sz w:val="32"/>
          <w:szCs w:val="32"/>
          <w:u w:val="single"/>
        </w:rPr>
      </w:pPr>
      <w:bookmarkStart w:id="1" w:name="_GoBack"/>
      <w:bookmarkEnd w:id="1"/>
      <w:r w:rsidRPr="007A0B07">
        <w:rPr>
          <w:rFonts w:ascii="Times New Roman" w:eastAsia="Times New Roman" w:hAnsi="Times New Roman" w:cs="Times New Roman"/>
          <w:sz w:val="32"/>
          <w:szCs w:val="32"/>
        </w:rPr>
        <w:t>Tipping points in freshwater ecosystems: an evidence map</w:t>
      </w:r>
    </w:p>
    <w:p w:rsidR="008811B2" w:rsidRDefault="008811B2" w:rsidP="008811B2">
      <w:pPr>
        <w:widowControl w:val="0"/>
        <w:pBdr>
          <w:top w:val="nil"/>
          <w:left w:val="nil"/>
          <w:bottom w:val="nil"/>
          <w:right w:val="nil"/>
          <w:between w:val="nil"/>
        </w:pBdr>
        <w:spacing w:line="240" w:lineRule="auto"/>
        <w:ind w:right="477"/>
        <w:jc w:val="both"/>
        <w:rPr>
          <w:rFonts w:ascii="Times New Roman" w:eastAsia="Times New Roman" w:hAnsi="Times New Roman" w:cs="Times New Roman"/>
          <w:b/>
          <w:sz w:val="24"/>
          <w:szCs w:val="24"/>
        </w:rPr>
      </w:pPr>
    </w:p>
    <w:p w:rsidR="008811B2" w:rsidRPr="00B92B9E" w:rsidRDefault="008811B2" w:rsidP="008811B2">
      <w:pPr>
        <w:widowControl w:val="0"/>
        <w:pBdr>
          <w:top w:val="nil"/>
          <w:left w:val="nil"/>
          <w:bottom w:val="nil"/>
          <w:right w:val="nil"/>
          <w:between w:val="nil"/>
        </w:pBdr>
        <w:spacing w:line="240" w:lineRule="auto"/>
        <w:ind w:right="477"/>
        <w:jc w:val="both"/>
        <w:rPr>
          <w:rFonts w:ascii="Times New Roman" w:eastAsia="Times New Roman" w:hAnsi="Times New Roman" w:cs="Times New Roman"/>
          <w:b/>
          <w:color w:val="000000"/>
          <w:sz w:val="24"/>
          <w:szCs w:val="24"/>
        </w:rPr>
      </w:pPr>
      <w:r w:rsidRPr="00B92B9E">
        <w:rPr>
          <w:rFonts w:ascii="Times New Roman" w:eastAsia="Times New Roman" w:hAnsi="Times New Roman" w:cs="Times New Roman"/>
          <w:b/>
          <w:sz w:val="24"/>
          <w:szCs w:val="24"/>
        </w:rPr>
        <w:t xml:space="preserve">Ana Hernández </w:t>
      </w:r>
      <w:proofErr w:type="spellStart"/>
      <w:r w:rsidRPr="00B92B9E">
        <w:rPr>
          <w:rFonts w:ascii="Times New Roman" w:eastAsia="Times New Roman" w:hAnsi="Times New Roman" w:cs="Times New Roman"/>
          <w:b/>
          <w:sz w:val="24"/>
          <w:szCs w:val="24"/>
        </w:rPr>
        <w:t>Martínez</w:t>
      </w:r>
      <w:proofErr w:type="spellEnd"/>
      <w:r w:rsidRPr="00B92B9E">
        <w:rPr>
          <w:rFonts w:ascii="Times New Roman" w:eastAsia="Times New Roman" w:hAnsi="Times New Roman" w:cs="Times New Roman"/>
          <w:b/>
          <w:sz w:val="24"/>
          <w:szCs w:val="24"/>
        </w:rPr>
        <w:t xml:space="preserve"> de la Riva</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sz w:val="24"/>
          <w:szCs w:val="24"/>
        </w:rPr>
        <w:t>, Meagan Harper</w:t>
      </w:r>
      <w:r w:rsidRPr="00B92B9E">
        <w:rPr>
          <w:rFonts w:ascii="Times New Roman" w:eastAsia="Times New Roman" w:hAnsi="Times New Roman" w:cs="Times New Roman"/>
          <w:b/>
          <w:sz w:val="24"/>
          <w:szCs w:val="24"/>
          <w:vertAlign w:val="superscript"/>
        </w:rPr>
        <w:t>1,2</w:t>
      </w:r>
      <w:r w:rsidRPr="00B92B9E">
        <w:rPr>
          <w:rFonts w:ascii="Times New Roman" w:eastAsia="Times New Roman" w:hAnsi="Times New Roman" w:cs="Times New Roman"/>
          <w:b/>
          <w:sz w:val="24"/>
          <w:szCs w:val="24"/>
        </w:rPr>
        <w:t>, Trina Rytwinski</w:t>
      </w:r>
      <w:r w:rsidRPr="00B92B9E">
        <w:rPr>
          <w:rFonts w:ascii="Times New Roman" w:eastAsia="Times New Roman" w:hAnsi="Times New Roman" w:cs="Times New Roman"/>
          <w:b/>
          <w:sz w:val="24"/>
          <w:szCs w:val="24"/>
          <w:vertAlign w:val="superscript"/>
        </w:rPr>
        <w:t>1,2</w:t>
      </w:r>
      <w:r w:rsidRPr="00B92B9E">
        <w:rPr>
          <w:rFonts w:ascii="Times New Roman" w:eastAsia="Times New Roman" w:hAnsi="Times New Roman" w:cs="Times New Roman"/>
          <w:b/>
          <w:sz w:val="24"/>
          <w:szCs w:val="24"/>
        </w:rPr>
        <w:t xml:space="preserve">, </w:t>
      </w:r>
      <w:proofErr w:type="spellStart"/>
      <w:r w:rsidRPr="00B92B9E">
        <w:rPr>
          <w:rFonts w:ascii="Times New Roman" w:eastAsia="Times New Roman" w:hAnsi="Times New Roman" w:cs="Times New Roman"/>
          <w:b/>
          <w:sz w:val="24"/>
          <w:szCs w:val="24"/>
        </w:rPr>
        <w:t>Angeli</w:t>
      </w:r>
      <w:proofErr w:type="spellEnd"/>
      <w:r w:rsidRPr="00B92B9E">
        <w:rPr>
          <w:rFonts w:ascii="Times New Roman" w:eastAsia="Times New Roman" w:hAnsi="Times New Roman" w:cs="Times New Roman"/>
          <w:b/>
          <w:sz w:val="24"/>
          <w:szCs w:val="24"/>
        </w:rPr>
        <w:t xml:space="preserve"> Sahdra</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Jessica J. Taylor</w:t>
      </w:r>
      <w:r w:rsidRPr="00B92B9E">
        <w:rPr>
          <w:rFonts w:ascii="Times New Roman" w:eastAsia="Times New Roman" w:hAnsi="Times New Roman" w:cs="Times New Roman"/>
          <w:b/>
          <w:sz w:val="24"/>
          <w:szCs w:val="24"/>
          <w:vertAlign w:val="superscript"/>
        </w:rPr>
        <w:t>1,2</w:t>
      </w:r>
      <w:r w:rsidRPr="00B92B9E">
        <w:rPr>
          <w:rFonts w:ascii="Times New Roman" w:eastAsia="Times New Roman" w:hAnsi="Times New Roman" w:cs="Times New Roman"/>
          <w:b/>
          <w:color w:val="000000"/>
          <w:sz w:val="24"/>
          <w:szCs w:val="24"/>
        </w:rPr>
        <w:t>, Brittany Bard</w:t>
      </w:r>
      <w:r w:rsidRPr="00B92B9E">
        <w:rPr>
          <w:rFonts w:ascii="Times New Roman" w:eastAsia="Times New Roman" w:hAnsi="Times New Roman" w:cs="Times New Roman"/>
          <w:b/>
          <w:color w:val="000000"/>
          <w:sz w:val="24"/>
          <w:szCs w:val="24"/>
          <w:vertAlign w:val="superscript"/>
        </w:rPr>
        <w:t>3</w:t>
      </w:r>
      <w:r w:rsidRPr="00B92B9E">
        <w:rPr>
          <w:rFonts w:ascii="Times New Roman" w:eastAsia="Times New Roman" w:hAnsi="Times New Roman" w:cs="Times New Roman"/>
          <w:b/>
          <w:color w:val="000000"/>
          <w:sz w:val="24"/>
          <w:szCs w:val="24"/>
        </w:rPr>
        <w:t>, Joseph R. Bennett</w:t>
      </w:r>
      <w:r w:rsidRPr="00B92B9E">
        <w:rPr>
          <w:rFonts w:ascii="Times New Roman" w:eastAsia="Times New Roman" w:hAnsi="Times New Roman" w:cs="Times New Roman"/>
          <w:b/>
          <w:sz w:val="24"/>
          <w:szCs w:val="24"/>
          <w:vertAlign w:val="superscript"/>
        </w:rPr>
        <w:t>1,2</w:t>
      </w:r>
      <w:r w:rsidRPr="00B92B9E">
        <w:rPr>
          <w:rFonts w:ascii="Times New Roman" w:eastAsia="Times New Roman" w:hAnsi="Times New Roman" w:cs="Times New Roman"/>
          <w:b/>
          <w:color w:val="000000"/>
          <w:sz w:val="24"/>
          <w:szCs w:val="24"/>
        </w:rPr>
        <w:t>, Declan Burton</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Irena F. Creed</w:t>
      </w:r>
      <w:r w:rsidRPr="00B92B9E">
        <w:rPr>
          <w:rFonts w:ascii="Times New Roman" w:eastAsia="Times New Roman" w:hAnsi="Times New Roman" w:cs="Times New Roman"/>
          <w:b/>
          <w:color w:val="000000"/>
          <w:sz w:val="24"/>
          <w:szCs w:val="24"/>
          <w:vertAlign w:val="superscript"/>
        </w:rPr>
        <w:t>4</w:t>
      </w:r>
      <w:r w:rsidRPr="00B92B9E">
        <w:rPr>
          <w:rFonts w:ascii="Times New Roman" w:eastAsia="Times New Roman" w:hAnsi="Times New Roman" w:cs="Times New Roman"/>
          <w:b/>
          <w:color w:val="000000"/>
          <w:sz w:val="24"/>
          <w:szCs w:val="24"/>
        </w:rPr>
        <w:t>, Laura</w:t>
      </w:r>
      <w:r w:rsidRPr="00B92B9E">
        <w:rPr>
          <w:rFonts w:ascii="Times New Roman" w:eastAsia="Times New Roman" w:hAnsi="Times New Roman" w:cs="Times New Roman"/>
          <w:b/>
          <w:sz w:val="24"/>
          <w:szCs w:val="24"/>
        </w:rPr>
        <w:t xml:space="preserve"> S.E. </w:t>
      </w:r>
      <w:r w:rsidRPr="00B92B9E">
        <w:rPr>
          <w:rFonts w:ascii="Times New Roman" w:eastAsia="Times New Roman" w:hAnsi="Times New Roman" w:cs="Times New Roman"/>
          <w:b/>
          <w:color w:val="000000"/>
          <w:sz w:val="24"/>
          <w:szCs w:val="24"/>
        </w:rPr>
        <w:t>Haniford</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xml:space="preserve">, </w:t>
      </w:r>
      <w:proofErr w:type="spellStart"/>
      <w:r w:rsidRPr="00B92B9E">
        <w:rPr>
          <w:rFonts w:ascii="Times New Roman" w:eastAsia="Times New Roman" w:hAnsi="Times New Roman" w:cs="Times New Roman"/>
          <w:b/>
          <w:color w:val="000000"/>
          <w:sz w:val="24"/>
          <w:szCs w:val="24"/>
        </w:rPr>
        <w:t>Dalal</w:t>
      </w:r>
      <w:proofErr w:type="spellEnd"/>
      <w:r w:rsidRPr="00B92B9E">
        <w:rPr>
          <w:rFonts w:ascii="Times New Roman" w:eastAsia="Times New Roman" w:hAnsi="Times New Roman" w:cs="Times New Roman"/>
          <w:b/>
          <w:color w:val="000000"/>
          <w:sz w:val="24"/>
          <w:szCs w:val="24"/>
        </w:rPr>
        <w:t xml:space="preserve"> E. Hanna</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xml:space="preserve">, </w:t>
      </w:r>
      <w:proofErr w:type="spellStart"/>
      <w:r w:rsidRPr="00B92B9E">
        <w:rPr>
          <w:rFonts w:ascii="Times New Roman" w:eastAsia="Times New Roman" w:hAnsi="Times New Roman" w:cs="Times New Roman"/>
          <w:b/>
          <w:color w:val="000000"/>
          <w:sz w:val="24"/>
          <w:szCs w:val="24"/>
        </w:rPr>
        <w:t>Evaline</w:t>
      </w:r>
      <w:proofErr w:type="spellEnd"/>
      <w:r w:rsidRPr="00B92B9E">
        <w:rPr>
          <w:rFonts w:ascii="Times New Roman" w:eastAsia="Times New Roman" w:hAnsi="Times New Roman" w:cs="Times New Roman"/>
          <w:b/>
          <w:color w:val="000000"/>
          <w:sz w:val="24"/>
          <w:szCs w:val="24"/>
        </w:rPr>
        <w:t xml:space="preserve"> J. Harmsen</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Courtney D. Robichaud</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John P. Smol</w:t>
      </w:r>
      <w:r w:rsidRPr="00B92B9E">
        <w:rPr>
          <w:rFonts w:ascii="Times New Roman" w:eastAsia="Times New Roman" w:hAnsi="Times New Roman" w:cs="Times New Roman"/>
          <w:b/>
          <w:sz w:val="24"/>
          <w:szCs w:val="24"/>
          <w:vertAlign w:val="superscript"/>
        </w:rPr>
        <w:t>5</w:t>
      </w:r>
      <w:r w:rsidRPr="00B92B9E">
        <w:rPr>
          <w:rFonts w:ascii="Times New Roman" w:eastAsia="Times New Roman" w:hAnsi="Times New Roman" w:cs="Times New Roman"/>
          <w:b/>
          <w:color w:val="000000"/>
          <w:sz w:val="24"/>
          <w:szCs w:val="24"/>
        </w:rPr>
        <w:t>, Myra Thapar</w:t>
      </w:r>
      <w:r w:rsidRPr="00B92B9E">
        <w:rPr>
          <w:rFonts w:ascii="Times New Roman" w:eastAsia="Times New Roman" w:hAnsi="Times New Roman" w:cs="Times New Roman"/>
          <w:b/>
          <w:sz w:val="24"/>
          <w:szCs w:val="24"/>
          <w:vertAlign w:val="superscript"/>
        </w:rPr>
        <w:t>1</w:t>
      </w:r>
      <w:r w:rsidRPr="00B92B9E">
        <w:rPr>
          <w:rFonts w:ascii="Times New Roman" w:eastAsia="Times New Roman" w:hAnsi="Times New Roman" w:cs="Times New Roman"/>
          <w:b/>
          <w:color w:val="000000"/>
          <w:sz w:val="24"/>
          <w:szCs w:val="24"/>
        </w:rPr>
        <w:t>, Steven J. Cooke</w:t>
      </w:r>
      <w:r w:rsidRPr="00B92B9E">
        <w:rPr>
          <w:rFonts w:ascii="Times New Roman" w:eastAsia="Times New Roman" w:hAnsi="Times New Roman" w:cs="Times New Roman"/>
          <w:b/>
          <w:sz w:val="24"/>
          <w:szCs w:val="24"/>
          <w:vertAlign w:val="superscript"/>
        </w:rPr>
        <w:t>1,2</w:t>
      </w:r>
      <w:r w:rsidRPr="00B92B9E">
        <w:rPr>
          <w:rFonts w:ascii="Times New Roman" w:eastAsia="Times New Roman" w:hAnsi="Times New Roman" w:cs="Times New Roman"/>
          <w:b/>
          <w:color w:val="000000"/>
          <w:sz w:val="24"/>
          <w:szCs w:val="24"/>
        </w:rPr>
        <w:t xml:space="preserve"> </w:t>
      </w:r>
    </w:p>
    <w:p w:rsidR="008811B2" w:rsidRDefault="008811B2" w:rsidP="008811B2">
      <w:pPr>
        <w:shd w:val="clear" w:color="auto" w:fill="FFFFFF"/>
        <w:spacing w:before="28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vertAlign w:val="superscript"/>
        </w:rPr>
        <w:t>1</w:t>
      </w:r>
      <w:proofErr w:type="gramEnd"/>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Department of Biology, Carleton University, Ottawa, ON, Canada</w:t>
      </w:r>
    </w:p>
    <w:p w:rsidR="008811B2" w:rsidRDefault="008811B2" w:rsidP="008811B2">
      <w:pPr>
        <w:shd w:val="clear" w:color="auto" w:fill="FFFFFF"/>
        <w:spacing w:before="280" w:after="24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vertAlign w:val="superscript"/>
        </w:rPr>
        <w:t xml:space="preserve">2 </w:t>
      </w:r>
      <w:r>
        <w:rPr>
          <w:rFonts w:ascii="Times New Roman" w:eastAsia="Times New Roman" w:hAnsi="Times New Roman" w:cs="Times New Roman"/>
          <w:sz w:val="24"/>
          <w:szCs w:val="24"/>
        </w:rPr>
        <w:t xml:space="preserve"> Institute</w:t>
      </w:r>
      <w:proofErr w:type="gramEnd"/>
      <w:r>
        <w:rPr>
          <w:rFonts w:ascii="Times New Roman" w:eastAsia="Times New Roman" w:hAnsi="Times New Roman" w:cs="Times New Roman"/>
          <w:sz w:val="24"/>
          <w:szCs w:val="24"/>
        </w:rPr>
        <w:t xml:space="preserve"> of Environmental and Interdisciplinary Science, Carleton University, Ottawa, ON, Canada</w:t>
      </w:r>
    </w:p>
    <w:p w:rsidR="008811B2" w:rsidRDefault="008811B2" w:rsidP="008811B2">
      <w:pPr>
        <w:spacing w:after="24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vertAlign w:val="superscript"/>
        </w:rPr>
        <w:t>3</w:t>
      </w:r>
      <w:proofErr w:type="gramEnd"/>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Department of Biology, University of Ottawa, Ottawa, ON, Canada</w:t>
      </w:r>
    </w:p>
    <w:p w:rsidR="008811B2" w:rsidRDefault="008811B2" w:rsidP="008811B2">
      <w:pPr>
        <w:spacing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vertAlign w:val="superscript"/>
        </w:rPr>
        <w:t>4</w:t>
      </w:r>
      <w:proofErr w:type="gramEnd"/>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Department of Physical and Environmental Sciences, University of Toronto Scarborough, Toronto, ON, Canada</w:t>
      </w:r>
    </w:p>
    <w:p w:rsidR="008811B2" w:rsidRDefault="008811B2" w:rsidP="008811B2">
      <w:pPr>
        <w:spacing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vertAlign w:val="superscript"/>
        </w:rPr>
        <w:t>5</w:t>
      </w:r>
      <w:proofErr w:type="gramEnd"/>
      <w:r>
        <w:rPr>
          <w:rFonts w:ascii="Times New Roman" w:eastAsia="Times New Roman" w:hAnsi="Times New Roman" w:cs="Times New Roman"/>
          <w:sz w:val="24"/>
          <w:szCs w:val="24"/>
          <w:vertAlign w:val="superscript"/>
        </w:rPr>
        <w:t xml:space="preserve"> </w:t>
      </w:r>
      <w:proofErr w:type="spellStart"/>
      <w:r>
        <w:rPr>
          <w:rFonts w:ascii="Times New Roman" w:eastAsia="Times New Roman" w:hAnsi="Times New Roman" w:cs="Times New Roman"/>
          <w:sz w:val="24"/>
          <w:szCs w:val="24"/>
        </w:rPr>
        <w:t>Paleoecological</w:t>
      </w:r>
      <w:proofErr w:type="spellEnd"/>
      <w:r>
        <w:rPr>
          <w:rFonts w:ascii="Times New Roman" w:eastAsia="Times New Roman" w:hAnsi="Times New Roman" w:cs="Times New Roman"/>
          <w:sz w:val="24"/>
          <w:szCs w:val="24"/>
        </w:rPr>
        <w:t xml:space="preserve"> Environmental Assessment and Research Lab, Department of Biology, Queen’s University, Kingston, ON, Canada</w:t>
      </w:r>
    </w:p>
    <w:p w:rsidR="008811B2" w:rsidRDefault="008811B2" w:rsidP="008811B2">
      <w:pPr>
        <w:spacing w:line="240" w:lineRule="auto"/>
        <w:jc w:val="both"/>
        <w:rPr>
          <w:rFonts w:ascii="Times New Roman" w:eastAsia="Times New Roman" w:hAnsi="Times New Roman" w:cs="Times New Roman"/>
          <w:sz w:val="24"/>
          <w:szCs w:val="24"/>
        </w:rPr>
      </w:pPr>
    </w:p>
    <w:p w:rsidR="008811B2" w:rsidRDefault="008811B2" w:rsidP="008811B2">
      <w:pPr>
        <w:jc w:val="both"/>
        <w:rPr>
          <w:rFonts w:ascii="Times New Roman" w:eastAsia="Times New Roman" w:hAnsi="Times New Roman" w:cs="Times New Roman"/>
          <w:sz w:val="24"/>
          <w:szCs w:val="24"/>
        </w:rPr>
      </w:pPr>
      <w:bookmarkStart w:id="2" w:name="_gjdgxs" w:colFirst="0" w:colLast="0"/>
      <w:bookmarkEnd w:id="2"/>
      <w:r>
        <w:rPr>
          <w:rFonts w:ascii="Times New Roman" w:eastAsia="Times New Roman" w:hAnsi="Times New Roman" w:cs="Times New Roman"/>
          <w:sz w:val="24"/>
          <w:szCs w:val="24"/>
        </w:rPr>
        <w:t xml:space="preserve">*Correspondence: </w:t>
      </w:r>
      <w:hyperlink r:id="rId5" w:history="1">
        <w:r w:rsidRPr="00C36952">
          <w:rPr>
            <w:rStyle w:val="Hyperlink"/>
            <w:rFonts w:ascii="Times New Roman" w:eastAsia="Times New Roman" w:hAnsi="Times New Roman" w:cs="Times New Roman"/>
            <w:sz w:val="24"/>
            <w:szCs w:val="24"/>
          </w:rPr>
          <w:t>anahernandezmartine@cmail.carleton.ca</w:t>
        </w:r>
      </w:hyperlink>
      <w:r>
        <w:rPr>
          <w:rFonts w:ascii="Times New Roman" w:eastAsia="Times New Roman" w:hAnsi="Times New Roman" w:cs="Times New Roman"/>
          <w:sz w:val="24"/>
          <w:szCs w:val="24"/>
        </w:rPr>
        <w:t xml:space="preserve"> </w:t>
      </w:r>
    </w:p>
    <w:p w:rsidR="008811B2" w:rsidRDefault="008811B2">
      <w:pPr>
        <w:keepNext/>
        <w:keepLines/>
        <w:spacing w:before="240" w:after="0"/>
        <w:rPr>
          <w:rFonts w:ascii="Times New Roman" w:eastAsia="Times New Roman" w:hAnsi="Times New Roman" w:cs="Times New Roman"/>
          <w:b/>
          <w:sz w:val="24"/>
          <w:szCs w:val="24"/>
        </w:rPr>
      </w:pPr>
    </w:p>
    <w:p w:rsidR="00E02687" w:rsidRDefault="006C5433">
      <w:pPr>
        <w:spacing w:line="276" w:lineRule="auto"/>
        <w:rPr>
          <w:rFonts w:ascii="Times New Roman" w:eastAsia="Times New Roman" w:hAnsi="Times New Roman" w:cs="Times New Roman"/>
          <w:b/>
          <w:sz w:val="24"/>
          <w:szCs w:val="24"/>
        </w:rPr>
      </w:pPr>
      <w:bookmarkStart w:id="3" w:name="_heading=h.30j0zll" w:colFirst="0" w:colLast="0"/>
      <w:bookmarkEnd w:id="3"/>
      <w:r>
        <w:rPr>
          <w:rFonts w:ascii="Times New Roman" w:eastAsia="Times New Roman" w:hAnsi="Times New Roman" w:cs="Times New Roman"/>
          <w:b/>
          <w:sz w:val="24"/>
          <w:szCs w:val="24"/>
        </w:rPr>
        <w:t>Study location</w:t>
      </w:r>
    </w:p>
    <w:p w:rsidR="00E02687" w:rsidRDefault="006C5433" w:rsidP="006C5433">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three most represented countries in terms of cases were the Canada (9% of cases), China (16.2% of cases), and the United States (20.1% of cases). Some studies had sampling sites in more than one province or state, resulting in more cases than the total number of studies. In Canada, m</w:t>
      </w:r>
      <w:r>
        <w:rPr>
          <w:rFonts w:ascii="Times New Roman" w:eastAsia="Times New Roman" w:hAnsi="Times New Roman" w:cs="Times New Roman"/>
          <w:color w:val="000000"/>
          <w:sz w:val="24"/>
          <w:szCs w:val="24"/>
        </w:rPr>
        <w:t>ost cases were in Nunavut (</w:t>
      </w:r>
      <w:proofErr w:type="gramStart"/>
      <w:r>
        <w:rPr>
          <w:rFonts w:ascii="Times New Roman" w:eastAsia="Times New Roman" w:hAnsi="Times New Roman" w:cs="Times New Roman"/>
          <w:color w:val="000000"/>
          <w:sz w:val="24"/>
          <w:szCs w:val="24"/>
        </w:rPr>
        <w:t>5</w:t>
      </w:r>
      <w:proofErr w:type="gramEnd"/>
      <w:r>
        <w:rPr>
          <w:rFonts w:ascii="Times New Roman" w:eastAsia="Times New Roman" w:hAnsi="Times New Roman" w:cs="Times New Roman"/>
          <w:color w:val="000000"/>
          <w:sz w:val="24"/>
          <w:szCs w:val="24"/>
        </w:rPr>
        <w:t xml:space="preserve"> cases), Quebec (four cases) and Ontario (3 cases) (Fig S1a). An additional two cases did not provide sufficient information to determine location within Canada. </w:t>
      </w:r>
      <w:r>
        <w:rPr>
          <w:rFonts w:ascii="Times New Roman" w:eastAsia="Times New Roman" w:hAnsi="Times New Roman" w:cs="Times New Roman"/>
          <w:sz w:val="24"/>
          <w:szCs w:val="24"/>
        </w:rPr>
        <w:t xml:space="preserve">In China, </w:t>
      </w:r>
      <w:r>
        <w:rPr>
          <w:rFonts w:ascii="Times New Roman" w:eastAsia="Times New Roman" w:hAnsi="Times New Roman" w:cs="Times New Roman"/>
          <w:color w:val="000000"/>
          <w:sz w:val="24"/>
          <w:szCs w:val="24"/>
        </w:rPr>
        <w:t xml:space="preserve">most cases were in the eastern provinces with the largest concentration of human population </w:t>
      </w:r>
      <w:r>
        <w:rPr>
          <w:rFonts w:ascii="Times New Roman" w:eastAsia="Times New Roman" w:hAnsi="Times New Roman" w:cs="Times New Roman"/>
          <w:sz w:val="24"/>
          <w:szCs w:val="24"/>
        </w:rPr>
        <w:t>(Fig. S1b),</w:t>
      </w:r>
      <w:r>
        <w:rPr>
          <w:rFonts w:ascii="Times New Roman" w:eastAsia="Times New Roman" w:hAnsi="Times New Roman" w:cs="Times New Roman"/>
          <w:color w:val="000000"/>
          <w:sz w:val="24"/>
          <w:szCs w:val="24"/>
        </w:rPr>
        <w:t xml:space="preserve"> Hubei province stands out due to a large number of cases (</w:t>
      </w:r>
      <w:proofErr w:type="gramStart"/>
      <w:r>
        <w:rPr>
          <w:rFonts w:ascii="Times New Roman" w:eastAsia="Times New Roman" w:hAnsi="Times New Roman" w:cs="Times New Roman"/>
          <w:color w:val="000000"/>
          <w:sz w:val="24"/>
          <w:szCs w:val="24"/>
        </w:rPr>
        <w:t>7</w:t>
      </w:r>
      <w:proofErr w:type="gramEnd"/>
      <w:r>
        <w:rPr>
          <w:rFonts w:ascii="Times New Roman" w:eastAsia="Times New Roman" w:hAnsi="Times New Roman" w:cs="Times New Roman"/>
          <w:color w:val="000000"/>
          <w:sz w:val="24"/>
          <w:szCs w:val="24"/>
        </w:rPr>
        <w:t xml:space="preserve">; potentially due to studies occurring along the Yangtze River and at the Three Gorges Dam project). An additional 11 cases did not provide sufficient information to determine location within China.  </w:t>
      </w:r>
      <w:r>
        <w:rPr>
          <w:rFonts w:ascii="Times New Roman" w:eastAsia="Times New Roman" w:hAnsi="Times New Roman" w:cs="Times New Roman"/>
          <w:sz w:val="24"/>
          <w:szCs w:val="24"/>
        </w:rPr>
        <w:t>In the United States, the m</w:t>
      </w:r>
      <w:r>
        <w:rPr>
          <w:rFonts w:ascii="Times New Roman" w:eastAsia="Times New Roman" w:hAnsi="Times New Roman" w:cs="Times New Roman"/>
          <w:color w:val="000000"/>
          <w:sz w:val="24"/>
          <w:szCs w:val="24"/>
        </w:rPr>
        <w:t>ost studied states were Michigan (</w:t>
      </w:r>
      <w:proofErr w:type="gramStart"/>
      <w:r>
        <w:rPr>
          <w:rFonts w:ascii="Times New Roman" w:eastAsia="Times New Roman" w:hAnsi="Times New Roman" w:cs="Times New Roman"/>
          <w:color w:val="000000"/>
          <w:sz w:val="24"/>
          <w:szCs w:val="24"/>
        </w:rPr>
        <w:t>9</w:t>
      </w:r>
      <w:proofErr w:type="gramEnd"/>
      <w:r>
        <w:rPr>
          <w:rFonts w:ascii="Times New Roman" w:eastAsia="Times New Roman" w:hAnsi="Times New Roman" w:cs="Times New Roman"/>
          <w:color w:val="000000"/>
          <w:sz w:val="24"/>
          <w:szCs w:val="24"/>
        </w:rPr>
        <w:t xml:space="preserve"> cases), Minnesota (6 cases), New York (6 cases), or states bordering on the Great Lakes (Fig S1c). Most studies appear to be in the northeast and central United States. Most states had one or two cases each.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An additional seven cases did not provided sufficient information to determine location within the USA.</w:t>
      </w:r>
    </w:p>
    <w:p w:rsidR="00E02687" w:rsidRDefault="00E02687">
      <w:pPr>
        <w:pBdr>
          <w:top w:val="nil"/>
          <w:left w:val="nil"/>
          <w:bottom w:val="nil"/>
          <w:right w:val="nil"/>
          <w:between w:val="nil"/>
        </w:pBdr>
        <w:spacing w:after="0"/>
        <w:rPr>
          <w:rFonts w:ascii="Times New Roman" w:eastAsia="Times New Roman" w:hAnsi="Times New Roman" w:cs="Times New Roman"/>
          <w:sz w:val="24"/>
          <w:szCs w:val="24"/>
        </w:rPr>
      </w:pPr>
    </w:p>
    <w:p w:rsidR="00E02687" w:rsidRDefault="006C5433">
      <w:pPr>
        <w:spacing w:line="276" w:lineRule="auto"/>
        <w:jc w:val="center"/>
        <w:rPr>
          <w:rFonts w:ascii="Times New Roman" w:eastAsia="Times New Roman" w:hAnsi="Times New Roman" w:cs="Times New Roman"/>
          <w:sz w:val="24"/>
          <w:szCs w:val="24"/>
        </w:rPr>
      </w:pPr>
      <w:r>
        <w:rPr>
          <w:noProof/>
          <w:lang w:eastAsia="en-CA"/>
        </w:rPr>
        <w:drawing>
          <wp:inline distT="0" distB="0" distL="0" distR="0">
            <wp:extent cx="3838575" cy="6677025"/>
            <wp:effectExtent l="0" t="0" r="0" b="0"/>
            <wp:docPr id="21" name="image1.png" descr="Map&#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Map&#10;&#10;Description automatically generated"/>
                    <pic:cNvPicPr preferRelativeResize="0"/>
                  </pic:nvPicPr>
                  <pic:blipFill>
                    <a:blip r:embed="rId6"/>
                    <a:srcRect/>
                    <a:stretch>
                      <a:fillRect/>
                    </a:stretch>
                  </pic:blipFill>
                  <pic:spPr>
                    <a:xfrm>
                      <a:off x="0" y="0"/>
                      <a:ext cx="3838575" cy="6677025"/>
                    </a:xfrm>
                    <a:prstGeom prst="rect">
                      <a:avLst/>
                    </a:prstGeom>
                    <a:ln/>
                  </pic:spPr>
                </pic:pic>
              </a:graphicData>
            </a:graphic>
          </wp:inline>
        </w:drawing>
      </w:r>
    </w:p>
    <w:p w:rsidR="00E02687" w:rsidRDefault="006C5433" w:rsidP="006C543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Figure S1</w:t>
      </w:r>
      <w:r>
        <w:rPr>
          <w:rFonts w:ascii="Times New Roman" w:eastAsia="Times New Roman" w:hAnsi="Times New Roman" w:cs="Times New Roman"/>
          <w:sz w:val="24"/>
          <w:szCs w:val="24"/>
        </w:rPr>
        <w:t>. Geographic distribution of evidence, showing number of cases per province/state for the three most studied countries a) Canada, b) China, and c) USA.  Note differences in scale for each map.</w:t>
      </w:r>
    </w:p>
    <w:p w:rsidR="00E02687" w:rsidRDefault="00E02687">
      <w:pPr>
        <w:rPr>
          <w:rFonts w:ascii="Times New Roman" w:eastAsia="Times New Roman" w:hAnsi="Times New Roman" w:cs="Times New Roman"/>
          <w:sz w:val="24"/>
          <w:szCs w:val="24"/>
        </w:rPr>
      </w:pPr>
    </w:p>
    <w:sectPr w:rsidR="00E02687">
      <w:pgSz w:w="12240" w:h="15840"/>
      <w:pgMar w:top="1440" w:right="1440" w:bottom="1440"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687"/>
    <w:rsid w:val="006C5433"/>
    <w:rsid w:val="008811B2"/>
    <w:rsid w:val="00E02687"/>
    <w:rsid w:val="00F656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487A"/>
  <w15:docId w15:val="{47EBDDFC-DB5C-4793-B50A-D9F89DF4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9CD"/>
    <w:rPr>
      <w:rFonts w:eastAsiaTheme="minorEastAsia"/>
      <w:lang w:eastAsia="zh-CN"/>
    </w:rPr>
  </w:style>
  <w:style w:type="paragraph" w:styleId="Heading1">
    <w:name w:val="heading 1"/>
    <w:basedOn w:val="Normal"/>
    <w:next w:val="Normal"/>
    <w:link w:val="Heading1Char"/>
    <w:uiPriority w:val="2"/>
    <w:qFormat/>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rsid w:val="006C43CE"/>
    <w:pPr>
      <w:keepNext/>
      <w:keepLines/>
      <w:spacing w:before="40" w:after="0"/>
      <w:outlineLvl w:val="2"/>
    </w:pPr>
    <w:rPr>
      <w:rFonts w:ascii="Times New Roman" w:eastAsia="Times New Roman" w:hAnsi="Times New Roman" w:cs="Times New Roman"/>
      <w:b/>
      <w:i/>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table" w:styleId="TableGrid">
    <w:name w:val="Table Grid"/>
    <w:basedOn w:val="TableNormal"/>
    <w:uiPriority w:val="39"/>
    <w:rsid w:val="000A09CD"/>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A09CD"/>
    <w:pPr>
      <w:spacing w:after="0" w:line="240" w:lineRule="auto"/>
    </w:pPr>
    <w:rPr>
      <w:rFonts w:eastAsiaTheme="minorEastAsia"/>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AE3BC9"/>
    <w:pPr>
      <w:spacing w:line="240" w:lineRule="auto"/>
    </w:pPr>
    <w:rPr>
      <w:sz w:val="20"/>
      <w:szCs w:val="20"/>
    </w:rPr>
  </w:style>
  <w:style w:type="character" w:customStyle="1" w:styleId="CommentTextChar">
    <w:name w:val="Comment Text Char"/>
    <w:basedOn w:val="DefaultParagraphFont"/>
    <w:link w:val="CommentText"/>
    <w:uiPriority w:val="99"/>
    <w:rsid w:val="00AE3BC9"/>
    <w:rPr>
      <w:rFonts w:eastAsiaTheme="minorEastAsia"/>
      <w:sz w:val="20"/>
      <w:szCs w:val="20"/>
      <w:lang w:eastAsia="zh-CN"/>
    </w:rPr>
  </w:style>
  <w:style w:type="character" w:styleId="CommentReference">
    <w:name w:val="annotation reference"/>
    <w:basedOn w:val="DefaultParagraphFont"/>
    <w:uiPriority w:val="99"/>
    <w:semiHidden/>
    <w:unhideWhenUsed/>
    <w:rsid w:val="00AE3BC9"/>
    <w:rPr>
      <w:sz w:val="16"/>
      <w:szCs w:val="16"/>
    </w:rPr>
  </w:style>
  <w:style w:type="paragraph" w:styleId="CommentSubject">
    <w:name w:val="annotation subject"/>
    <w:basedOn w:val="CommentText"/>
    <w:next w:val="CommentText"/>
    <w:link w:val="CommentSubjectChar"/>
    <w:uiPriority w:val="99"/>
    <w:semiHidden/>
    <w:unhideWhenUsed/>
    <w:rsid w:val="00AE3BC9"/>
    <w:rPr>
      <w:b/>
      <w:bCs/>
    </w:rPr>
  </w:style>
  <w:style w:type="character" w:customStyle="1" w:styleId="CommentSubjectChar">
    <w:name w:val="Comment Subject Char"/>
    <w:basedOn w:val="CommentTextChar"/>
    <w:link w:val="CommentSubject"/>
    <w:uiPriority w:val="99"/>
    <w:semiHidden/>
    <w:rsid w:val="00AE3BC9"/>
    <w:rPr>
      <w:rFonts w:eastAsiaTheme="minorEastAsia"/>
      <w:b/>
      <w:bCs/>
      <w:sz w:val="20"/>
      <w:szCs w:val="20"/>
      <w:lang w:eastAsia="zh-CN"/>
    </w:rPr>
  </w:style>
  <w:style w:type="character" w:customStyle="1" w:styleId="Heading3Char">
    <w:name w:val="Heading 3 Char"/>
    <w:basedOn w:val="DefaultParagraphFont"/>
    <w:link w:val="Heading3"/>
    <w:uiPriority w:val="9"/>
    <w:rsid w:val="006C43CE"/>
    <w:rPr>
      <w:rFonts w:ascii="Times New Roman" w:eastAsia="Times New Roman" w:hAnsi="Times New Roman" w:cs="Times New Roman"/>
      <w:b/>
      <w:i/>
      <w:sz w:val="24"/>
      <w:szCs w:val="24"/>
      <w:lang w:eastAsia="zh-CN"/>
    </w:rPr>
  </w:style>
  <w:style w:type="paragraph" w:styleId="Bibliography">
    <w:name w:val="Bibliography"/>
    <w:basedOn w:val="Normal"/>
    <w:next w:val="Normal"/>
    <w:uiPriority w:val="37"/>
    <w:semiHidden/>
    <w:unhideWhenUsed/>
    <w:rsid w:val="000E6C0C"/>
  </w:style>
  <w:style w:type="paragraph" w:styleId="NormalWeb">
    <w:name w:val="Normal (Web)"/>
    <w:basedOn w:val="Normal"/>
    <w:uiPriority w:val="99"/>
    <w:semiHidden/>
    <w:unhideWhenUsed/>
    <w:rsid w:val="00253FB5"/>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itleChar">
    <w:name w:val="Title Char"/>
    <w:basedOn w:val="DefaultParagraphFont"/>
    <w:link w:val="Title"/>
    <w:rsid w:val="008811B2"/>
    <w:rPr>
      <w:rFonts w:eastAsiaTheme="minorEastAsia"/>
      <w:b/>
      <w:sz w:val="72"/>
      <w:szCs w:val="72"/>
      <w:lang w:eastAsia="zh-CN"/>
    </w:rPr>
  </w:style>
  <w:style w:type="paragraph" w:customStyle="1" w:styleId="SupplementaryMaterial">
    <w:name w:val="Supplementary Material"/>
    <w:basedOn w:val="Title"/>
    <w:next w:val="Title"/>
    <w:qFormat/>
    <w:rsid w:val="008811B2"/>
    <w:pPr>
      <w:keepNext w:val="0"/>
      <w:keepLines w:val="0"/>
      <w:suppressLineNumbers/>
      <w:spacing w:before="240" w:line="240" w:lineRule="auto"/>
      <w:jc w:val="center"/>
    </w:pPr>
    <w:rPr>
      <w:rFonts w:ascii="Times New Roman" w:eastAsiaTheme="minorHAnsi" w:hAnsi="Times New Roman" w:cs="Times New Roman"/>
      <w:i/>
      <w:sz w:val="32"/>
      <w:szCs w:val="32"/>
      <w:lang w:val="en-US" w:eastAsia="en-US"/>
    </w:rPr>
  </w:style>
  <w:style w:type="character" w:styleId="Hyperlink">
    <w:name w:val="Hyperlink"/>
    <w:basedOn w:val="DefaultParagraphFont"/>
    <w:uiPriority w:val="99"/>
    <w:unhideWhenUsed/>
    <w:rsid w:val="008811B2"/>
    <w:rPr>
      <w:color w:val="0000FF"/>
      <w:u w:val="single"/>
    </w:rPr>
  </w:style>
  <w:style w:type="character" w:customStyle="1" w:styleId="Heading1Char">
    <w:name w:val="Heading 1 Char"/>
    <w:basedOn w:val="DefaultParagraphFont"/>
    <w:link w:val="Heading1"/>
    <w:uiPriority w:val="2"/>
    <w:rsid w:val="008811B2"/>
    <w:rPr>
      <w:rFonts w:eastAsiaTheme="minorEastAsia"/>
      <w:b/>
      <w:sz w:val="48"/>
      <w:szCs w:val="4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mailto:anahernandezmartine@cmail.carleton.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EhksMDTs1totG6tgWWogtHDOvQ==">AMUW2mWW8wg3ZsuAVtV7Wcd+00+UxPgfuXkkmTHVMlTmNklPDekqlImKzl8zevo+uzSgjUDoxiMjtyqR8ydacSlxdA4tCf/R2cZy+olX2b6VTkdUB3PWk5bWWVOesIerL0UjOp7B55HD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2115</Characters>
  <Application>Microsoft Office Word</Application>
  <DocSecurity>0</DocSecurity>
  <Lines>17</Lines>
  <Paragraphs>4</Paragraphs>
  <ScaleCrop>false</ScaleCrop>
  <Company>Carleton University</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Trina</dc:creator>
  <cp:lastModifiedBy>Ana Hernandez Martinez De La Riva</cp:lastModifiedBy>
  <cp:revision>4</cp:revision>
  <dcterms:created xsi:type="dcterms:W3CDTF">2023-03-13T18:45:00Z</dcterms:created>
  <dcterms:modified xsi:type="dcterms:W3CDTF">2023-07-18T18:52:00Z</dcterms:modified>
</cp:coreProperties>
</file>